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DAF8E" w14:textId="77777777" w:rsidR="00217F55" w:rsidRDefault="00217F55" w:rsidP="006C0B77">
      <w:pPr>
        <w:spacing w:after="0"/>
        <w:ind w:firstLine="709"/>
        <w:jc w:val="both"/>
        <w:rPr>
          <w:noProof/>
        </w:rPr>
      </w:pPr>
    </w:p>
    <w:p w14:paraId="38FF83EA" w14:textId="77777777" w:rsidR="00217F55" w:rsidRDefault="00217F55" w:rsidP="006C0B77">
      <w:pPr>
        <w:spacing w:after="0"/>
        <w:ind w:firstLine="709"/>
        <w:jc w:val="both"/>
        <w:rPr>
          <w:noProof/>
        </w:rPr>
      </w:pPr>
    </w:p>
    <w:p w14:paraId="52FF75DE" w14:textId="712471A7" w:rsidR="00F12C76" w:rsidRDefault="002C684F" w:rsidP="00217F55">
      <w:pPr>
        <w:spacing w:after="0"/>
        <w:jc w:val="both"/>
      </w:pPr>
      <w:r w:rsidRPr="002C684F">
        <w:rPr>
          <w:noProof/>
        </w:rPr>
        <w:drawing>
          <wp:inline distT="0" distB="0" distL="0" distR="0" wp14:anchorId="57CCE02E" wp14:editId="2757C189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6E5D" w14:textId="77777777" w:rsidR="00217F55" w:rsidRPr="00723248" w:rsidRDefault="00217F55" w:rsidP="00217F55">
      <w:pPr>
        <w:ind w:left="-284" w:right="-1" w:firstLine="709"/>
        <w:jc w:val="both"/>
      </w:pPr>
    </w:p>
    <w:p w14:paraId="4CCE06DC" w14:textId="77777777" w:rsidR="004344B2" w:rsidRPr="00723248" w:rsidRDefault="004344B2" w:rsidP="004344B2">
      <w:pPr>
        <w:ind w:left="-284" w:right="-1" w:firstLine="709"/>
        <w:jc w:val="both"/>
      </w:pPr>
    </w:p>
    <w:p w14:paraId="16EA06BB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  <w:lang w:val="en-US"/>
        </w:rPr>
        <w:lastRenderedPageBreak/>
        <w:t>II</w:t>
      </w:r>
      <w:r w:rsidRPr="00723248">
        <w:rPr>
          <w:rFonts w:eastAsia="Courier New"/>
          <w:b/>
          <w:iCs/>
        </w:rPr>
        <w:t>. ПОРЯДОК И УСЛОВИЯ ОПЛАТЫ ТРУДА.</w:t>
      </w:r>
    </w:p>
    <w:p w14:paraId="2B11017C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2.1. Данное положение регулирует порядок и правила оплаты труда </w:t>
      </w:r>
      <w:proofErr w:type="gramStart"/>
      <w:r w:rsidRPr="00723248">
        <w:rPr>
          <w:rFonts w:eastAsia="Courier New"/>
          <w:iCs/>
        </w:rPr>
        <w:t>работников  МБ</w:t>
      </w:r>
      <w:r>
        <w:rPr>
          <w:rFonts w:eastAsia="Courier New"/>
          <w:iCs/>
        </w:rPr>
        <w:t>Д</w:t>
      </w:r>
      <w:r w:rsidRPr="00723248">
        <w:rPr>
          <w:rFonts w:eastAsia="Courier New"/>
          <w:iCs/>
        </w:rPr>
        <w:t>ОУ</w:t>
      </w:r>
      <w:proofErr w:type="gramEnd"/>
      <w:r w:rsidRPr="00723248">
        <w:rPr>
          <w:rFonts w:eastAsia="Courier New"/>
          <w:iCs/>
        </w:rPr>
        <w:t xml:space="preserve"> </w:t>
      </w:r>
      <w:r w:rsidRPr="00230090">
        <w:t>«Детски</w:t>
      </w:r>
      <w:r>
        <w:t>й сад общеразвивающего вида №4 «Солнышко</w:t>
      </w:r>
      <w:r w:rsidRPr="00230090">
        <w:t>»</w:t>
      </w:r>
      <w:r>
        <w:t xml:space="preserve"> ЗМР РТ</w:t>
      </w:r>
      <w:r w:rsidRPr="00723248">
        <w:rPr>
          <w:rFonts w:eastAsia="Courier New"/>
          <w:iCs/>
        </w:rPr>
        <w:t>.</w:t>
      </w:r>
    </w:p>
    <w:p w14:paraId="4672CBD0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2.2. Положение определяет порядок:</w:t>
      </w:r>
    </w:p>
    <w:p w14:paraId="3D01B544" w14:textId="77777777" w:rsidR="004344B2" w:rsidRPr="00723248" w:rsidRDefault="004344B2" w:rsidP="004344B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формирования фонда оплаты труда работников учреждения за счет средств бюджета и внебюджетных средств от приносящей доход деятельности;</w:t>
      </w:r>
    </w:p>
    <w:p w14:paraId="0593CF38" w14:textId="77777777" w:rsidR="004344B2" w:rsidRPr="00723248" w:rsidRDefault="004344B2" w:rsidP="004344B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</w:t>
      </w:r>
    </w:p>
    <w:p w14:paraId="12813ED6" w14:textId="77777777" w:rsidR="004344B2" w:rsidRPr="00723248" w:rsidRDefault="004344B2" w:rsidP="004344B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 компенсационного и стимулирующего характера.</w:t>
      </w:r>
    </w:p>
    <w:p w14:paraId="035440A8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 Основные условия оплаты труда:</w:t>
      </w:r>
    </w:p>
    <w:p w14:paraId="52412740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2.3.1. Фонд оплаты труда работников учреждения включает в себя размеры окладов (должностных окладов), ставок заработной платы, выплаты компенсационного и стимулирующего характера. </w:t>
      </w:r>
    </w:p>
    <w:p w14:paraId="288BA143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2.3.2. Фонд оплаты труда работников учреждения формируется на календарный год, исходя из объема лимитов бюджетных обязательств муниципального бюджета и внебюджетных средств, поступающих от приносящей доход деятельности.</w:t>
      </w:r>
    </w:p>
    <w:p w14:paraId="0FB65E1C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2.3.3. Системы оплаты труда работников учреждения устанавливаются с учетом:</w:t>
      </w:r>
    </w:p>
    <w:p w14:paraId="624518AF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единого тарифно-квалификационного справочника работ и профессий рабочих;</w:t>
      </w:r>
    </w:p>
    <w:p w14:paraId="0FD0DA7A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единого квалификационного справочника должностей руководителей, специалистов и служащих;</w:t>
      </w:r>
    </w:p>
    <w:p w14:paraId="5A5A392F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государственных гарантий по оплате труда;</w:t>
      </w:r>
    </w:p>
    <w:p w14:paraId="5250A91F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минимальных окладов (минимальных должностных окладов), минимальных ставок заработной платы по профессиональным квалификационным группам;</w:t>
      </w:r>
    </w:p>
    <w:p w14:paraId="7B74FD6C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перечня видов выплат компенсационного характера в образовательных учреждениях;</w:t>
      </w:r>
    </w:p>
    <w:p w14:paraId="522B1F67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перечня видов выплат стимулирующего характера в образовательных учреждениях;</w:t>
      </w:r>
    </w:p>
    <w:p w14:paraId="5B60A655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иных обязательных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 </w:t>
      </w:r>
    </w:p>
    <w:p w14:paraId="25D9E4A5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настоящего Положения;</w:t>
      </w:r>
    </w:p>
    <w:p w14:paraId="332558A5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рекомендаций Российской трехсторонней комиссии по регулированию социально-трудовых отношений;</w:t>
      </w:r>
    </w:p>
    <w:p w14:paraId="3AC68F74" w14:textId="77777777" w:rsidR="004344B2" w:rsidRPr="00723248" w:rsidRDefault="004344B2" w:rsidP="004344B2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284" w:right="-1" w:hanging="426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мнения представительного (профсоюзного) органа работников.</w:t>
      </w:r>
    </w:p>
    <w:p w14:paraId="6E7A22FD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lastRenderedPageBreak/>
        <w:t>2.3.4. Учреждение, в пределах имеющихся у него средств на оплату труда, самостоятельно определяет размеры окладов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- оклады (должностные оклады) ставки заработной платы, а также размеры доплат, надбавок, премий и иных выплат согласно постановления Кабинета Министров Республики Татарстан от 31 мая 2018г. № 412 «Об условиях оплаты труда работников государственных образовательных организаций Республики Татарстан».</w:t>
      </w:r>
    </w:p>
    <w:p w14:paraId="5E9D398C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2.3.5. Размеры окладов (должностных окладов), ставок заработной платы устанавливается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- оклады по соответствующим ПКГ) на повышающий коэффициент, установленный для профессий рабочих и/или должностей служащих, отнесенных к соответствующему квалификационному уровню ПКГ (далее - повышающий коэффициент). Оклады по соответствующим ПКГ устанавливаются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14:paraId="50B59097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2.3.6. Размер повышающего коэффициента к окладу по соответствующей ПКГ устанавливается единым для всех должностей (профессий), отнесенных к соответствующему квалификационному уровню, на основе расчетов и в пределах средств, предусмотренных на оплату труда работников учреждения.</w:t>
      </w:r>
    </w:p>
    <w:p w14:paraId="6078DDCD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2.3.7. Размеры повышающих коэффициентов к окладам по соответствующим ПКГ рассчитываются на основе проведения дифференциации типовых должностей, включаемых в штатное расписание учреждения, по квалификационным уровням ПКГ. Указанные должности должны соответствовать уставным целям учреждения и содержаться в соответствующих разделах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14:paraId="17E1DF5C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2.3.8.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</w:t>
      </w:r>
    </w:p>
    <w:p w14:paraId="4F4296C0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lastRenderedPageBreak/>
        <w:t>2.3.9. Педагогическим работникам производится доплата за внеурочную занятость:</w:t>
      </w:r>
    </w:p>
    <w:p w14:paraId="489E24C8" w14:textId="77777777" w:rsidR="004344B2" w:rsidRPr="00723248" w:rsidRDefault="004344B2" w:rsidP="004344B2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/>
        <w:ind w:left="-284" w:right="-1" w:hanging="11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руководство предметной, методической и цикловой комиссией, методическими объединениями.</w:t>
      </w:r>
    </w:p>
    <w:p w14:paraId="75F5EF1C" w14:textId="77777777" w:rsidR="004344B2" w:rsidRPr="00723248" w:rsidRDefault="004344B2" w:rsidP="004344B2">
      <w:pPr>
        <w:ind w:left="-284" w:right="-1" w:firstLine="709"/>
        <w:jc w:val="both"/>
      </w:pPr>
    </w:p>
    <w:p w14:paraId="76E2F8EF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  <w:lang w:val="en-US"/>
        </w:rPr>
        <w:t>III</w:t>
      </w:r>
      <w:r w:rsidRPr="00723248">
        <w:rPr>
          <w:rFonts w:eastAsia="Courier New"/>
          <w:b/>
          <w:iCs/>
        </w:rPr>
        <w:t>. КОМПЕНСАЦИОННЫЕ ВЫПЛАТЫ.</w:t>
      </w:r>
    </w:p>
    <w:p w14:paraId="7C74DB16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3.1. К выплатам компенсационного характера в учреждениях относятся:</w:t>
      </w:r>
    </w:p>
    <w:p w14:paraId="2A05DB59" w14:textId="77777777" w:rsidR="004344B2" w:rsidRPr="00723248" w:rsidRDefault="004344B2" w:rsidP="004344B2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142" w:right="-1" w:hanging="437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работникам, занятым на тяжелых работах, работах с вредными и (или) опасными либо иными особыми условиями труда;</w:t>
      </w:r>
    </w:p>
    <w:p w14:paraId="3DBC9EA7" w14:textId="77777777" w:rsidR="004344B2" w:rsidRPr="00723248" w:rsidRDefault="004344B2" w:rsidP="004344B2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142" w:right="-1" w:hanging="437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</w:p>
    <w:p w14:paraId="081F44CA" w14:textId="77777777" w:rsidR="004344B2" w:rsidRPr="00723248" w:rsidRDefault="004344B2" w:rsidP="004344B2">
      <w:pPr>
        <w:widowControl w:val="0"/>
        <w:tabs>
          <w:tab w:val="left" w:pos="426"/>
        </w:tabs>
        <w:autoSpaceDE w:val="0"/>
        <w:autoSpaceDN w:val="0"/>
        <w:adjustRightInd w:val="0"/>
        <w:ind w:left="-295" w:right="-1" w:firstLine="721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компенсационного характера устанавливаются в процентах к окладам (должностным окладам), ставкам заработной платы или в абсолютных размерах, если иное не установлено федеральными законами, законами Республики Татарстан и постановлением ИК ЗМР и указами Президента Российской Федерации и Президента Республики Татарстан.</w:t>
      </w:r>
    </w:p>
    <w:p w14:paraId="329E9DE0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3.2.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</w:t>
      </w:r>
    </w:p>
    <w:p w14:paraId="0A1B5F76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3.3. Руководитель учреждения проводит специальную оценку условий труда в порядке, установленном трудовым законодательством.</w:t>
      </w:r>
    </w:p>
    <w:p w14:paraId="5729F779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3.</w:t>
      </w:r>
      <w:proofErr w:type="gramStart"/>
      <w:r w:rsidRPr="00723248">
        <w:rPr>
          <w:rFonts w:eastAsia="Courier New"/>
          <w:iCs/>
        </w:rPr>
        <w:t>4.Выплаты</w:t>
      </w:r>
      <w:proofErr w:type="gramEnd"/>
      <w:r w:rsidRPr="00723248">
        <w:rPr>
          <w:rFonts w:eastAsia="Courier New"/>
          <w:iCs/>
        </w:rPr>
        <w:t xml:space="preserve">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ТК РФ.</w:t>
      </w:r>
    </w:p>
    <w:p w14:paraId="0007D359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3.5. Выплаты компенсационного характера работникам в других случаях выполнения работ в условиях, отклоняющихся от нормальных, устанавливаются с учетом статей 149, 150, 151, 152, 153, 154 ТК РФ.</w:t>
      </w:r>
    </w:p>
    <w:p w14:paraId="4743B082" w14:textId="77777777" w:rsidR="004344B2" w:rsidRPr="00723248" w:rsidRDefault="004344B2" w:rsidP="004344B2">
      <w:pPr>
        <w:pStyle w:val="a3"/>
        <w:widowControl w:val="0"/>
        <w:numPr>
          <w:ilvl w:val="1"/>
          <w:numId w:val="8"/>
        </w:numPr>
        <w:tabs>
          <w:tab w:val="left" w:pos="851"/>
        </w:tabs>
        <w:suppressAutoHyphens/>
        <w:autoSpaceDE w:val="0"/>
        <w:ind w:left="-284" w:right="-1" w:firstLine="71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Размеры и условия осуществления выплат компенсационного характера конкретизируются в трудовых договорах работников и коллективном договоре.</w:t>
      </w:r>
    </w:p>
    <w:p w14:paraId="0AD74765" w14:textId="77777777" w:rsidR="004344B2" w:rsidRPr="00723248" w:rsidRDefault="004344B2" w:rsidP="004344B2">
      <w:pPr>
        <w:ind w:left="-284" w:right="-1" w:firstLine="709"/>
        <w:jc w:val="both"/>
      </w:pPr>
    </w:p>
    <w:p w14:paraId="7FDA9879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  <w:lang w:val="en-US"/>
        </w:rPr>
        <w:t>IV</w:t>
      </w:r>
      <w:r w:rsidRPr="00723248">
        <w:rPr>
          <w:rFonts w:eastAsia="Courier New"/>
          <w:b/>
          <w:iCs/>
        </w:rPr>
        <w:t>. СТИМУЛИРУЮЩИЕ ВЫПЛАТЫ.</w:t>
      </w:r>
    </w:p>
    <w:p w14:paraId="00184F4D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14:paraId="3FA6DB78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4.2. Выплаты стимулирующего характера включают в себя:</w:t>
      </w:r>
    </w:p>
    <w:p w14:paraId="7F3E61A9" w14:textId="77777777" w:rsidR="004344B2" w:rsidRPr="00723248" w:rsidRDefault="004344B2" w:rsidP="004344B2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интенсивность и высокие результаты работы;</w:t>
      </w:r>
    </w:p>
    <w:p w14:paraId="17357A6C" w14:textId="77777777" w:rsidR="004344B2" w:rsidRPr="00723248" w:rsidRDefault="004344B2" w:rsidP="004344B2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lastRenderedPageBreak/>
        <w:t>выплаты за стаж работы по профилю;</w:t>
      </w:r>
    </w:p>
    <w:p w14:paraId="79A6359B" w14:textId="77777777" w:rsidR="004344B2" w:rsidRPr="00723248" w:rsidRDefault="004344B2" w:rsidP="004344B2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квалификационную категорию;</w:t>
      </w:r>
    </w:p>
    <w:p w14:paraId="78637A3C" w14:textId="77777777" w:rsidR="004344B2" w:rsidRPr="00723248" w:rsidRDefault="004344B2" w:rsidP="004344B2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качество выполняемых работ;</w:t>
      </w:r>
    </w:p>
    <w:p w14:paraId="1B55449D" w14:textId="77777777" w:rsidR="004344B2" w:rsidRPr="00723248" w:rsidRDefault="004344B2" w:rsidP="004344B2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премиальные и иные поощрительные выплаты.</w:t>
      </w:r>
    </w:p>
    <w:p w14:paraId="3135F568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4.3. Выплаты за интенсивность и высокие результаты работы подразделяются на:</w:t>
      </w:r>
    </w:p>
    <w:p w14:paraId="7E145D5C" w14:textId="77777777" w:rsidR="004344B2" w:rsidRPr="00723248" w:rsidRDefault="004344B2" w:rsidP="004344B2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специфику образовательной программы;</w:t>
      </w:r>
    </w:p>
    <w:p w14:paraId="6E4E96AB" w14:textId="77777777" w:rsidR="004344B2" w:rsidRPr="00723248" w:rsidRDefault="004344B2" w:rsidP="004344B2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выплаты за управление структурным подразделением;</w:t>
      </w:r>
    </w:p>
    <w:p w14:paraId="57F70EE3" w14:textId="77777777" w:rsidR="004344B2" w:rsidRPr="00723248" w:rsidRDefault="004344B2" w:rsidP="004344B2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/>
        <w:ind w:left="-284" w:right="-1" w:firstLine="0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выплаты за наличие почетных званий, государственных наград. </w:t>
      </w:r>
    </w:p>
    <w:p w14:paraId="3C03028A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4.4. Размеры стимулирующих выплат для основного персонала устанавливаются согласно Постановлени</w:t>
      </w:r>
      <w:r>
        <w:rPr>
          <w:rFonts w:eastAsia="Courier New"/>
          <w:iCs/>
        </w:rPr>
        <w:t>ю</w:t>
      </w:r>
      <w:r w:rsidRPr="00723248">
        <w:rPr>
          <w:rFonts w:eastAsia="Courier New"/>
          <w:iCs/>
        </w:rPr>
        <w:t xml:space="preserve"> Кабинета Министров Республики Татарстан от 31 мая 2018г. № 412 «Об условиях оплаты труда работников государственных образовательных организаций Республики Татарстан» и настоящего Положения.</w:t>
      </w:r>
    </w:p>
    <w:p w14:paraId="5A854D6F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4.5. Выплаты стимулирующего характера производятся в соответствии с Положением, по решению комиссии и приказу руководителя учреждения в пределах бюджетных ассигнований на оплату труда работников учреждения, а также средств, поступающих от приносящей доход деятельности, направленных учреждением на оплату труда работников, по согласованию с представительным (профсоюзным) органом работников.</w:t>
      </w:r>
    </w:p>
    <w:p w14:paraId="46F88B58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4.6.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учреждений.</w:t>
      </w:r>
    </w:p>
    <w:p w14:paraId="480677A6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4.7. Критерии утверждаются учредителем учреждения по согласованию с профсоюзным комитетом.</w:t>
      </w:r>
    </w:p>
    <w:p w14:paraId="3B28FC7D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4.8. Значение критериев и условия осуществления выплат определяются ежегодно на основании задач, поставленных перед учреждением.</w:t>
      </w:r>
    </w:p>
    <w:p w14:paraId="2E6B1171" w14:textId="77777777" w:rsidR="004344B2" w:rsidRPr="00723248" w:rsidRDefault="004344B2" w:rsidP="004344B2">
      <w:pPr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4.9. Размер выплат за стаж работы по профилю и квалификационную категорию определяется постановлением КМ РТ.</w:t>
      </w:r>
    </w:p>
    <w:p w14:paraId="5C88E135" w14:textId="77777777" w:rsidR="004344B2" w:rsidRPr="00723248" w:rsidRDefault="004344B2" w:rsidP="004344B2">
      <w:pPr>
        <w:ind w:left="-284" w:right="-1" w:firstLine="709"/>
        <w:jc w:val="both"/>
      </w:pPr>
    </w:p>
    <w:p w14:paraId="0A34A133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  <w:lang w:val="en-US"/>
        </w:rPr>
        <w:t>V</w:t>
      </w:r>
      <w:r w:rsidRPr="00723248">
        <w:rPr>
          <w:rFonts w:eastAsia="Courier New"/>
          <w:b/>
          <w:iCs/>
        </w:rPr>
        <w:t xml:space="preserve">. Премиальные и иные поощрительные выплаты </w:t>
      </w:r>
    </w:p>
    <w:p w14:paraId="2018C712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</w:rPr>
        <w:t>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</w:t>
      </w:r>
    </w:p>
    <w:p w14:paraId="7199B116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5.1.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ежемесячно. </w:t>
      </w:r>
    </w:p>
    <w:p w14:paraId="302B97FF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lastRenderedPageBreak/>
        <w:t>5.2. Размеры, порядок и условия премирования устанавливаются Положением учреждения образования.</w:t>
      </w:r>
    </w:p>
    <w:p w14:paraId="1372E6FC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5.3. Размер фонда оплаты труда, предусмотренного на премиальные выплаты работникам профессиональных квалификационных групп должностей работников образования,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неаудиторную занятость и выплат стимулирующего характера.</w:t>
      </w:r>
    </w:p>
    <w:p w14:paraId="3A1400C1" w14:textId="77777777" w:rsidR="004344B2" w:rsidRPr="00723248" w:rsidRDefault="004344B2" w:rsidP="004344B2">
      <w:pPr>
        <w:ind w:left="-284" w:right="-1"/>
        <w:jc w:val="both"/>
      </w:pPr>
    </w:p>
    <w:p w14:paraId="2C6DB03A" w14:textId="77777777" w:rsidR="004344B2" w:rsidRPr="00723248" w:rsidRDefault="004344B2" w:rsidP="004344B2">
      <w:pPr>
        <w:ind w:left="-284" w:right="-1"/>
        <w:jc w:val="center"/>
        <w:rPr>
          <w:rFonts w:eastAsia="Courier New"/>
          <w:b/>
          <w:iCs/>
        </w:rPr>
      </w:pPr>
      <w:r w:rsidRPr="00723248">
        <w:rPr>
          <w:rFonts w:eastAsia="Courier New"/>
          <w:b/>
          <w:iCs/>
          <w:lang w:val="en-US"/>
        </w:rPr>
        <w:t>VI</w:t>
      </w:r>
      <w:r w:rsidRPr="00723248">
        <w:rPr>
          <w:rFonts w:eastAsia="Courier New"/>
          <w:b/>
          <w:iCs/>
        </w:rPr>
        <w:t>. УСЛОВИЯ ОПЛАТЫ ТРУДА РУКОВОДИТЕЛЯ УЧРЕЖДЕНИЯ, ЗАМЕСТИТЕЛЕЙ РУКОВОДИТЕЛЯ.</w:t>
      </w:r>
    </w:p>
    <w:p w14:paraId="070E58D2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6.1. Заработная плата руководителя учреждения, его заместителей состоит из должностного оклада, выплат компенсационного и стимулирующего характера.</w:t>
      </w:r>
    </w:p>
    <w:p w14:paraId="4C722929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6.2. Должностной оклад руководителя учреждения, определяемый трудовым 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 размеров указанной средней заработной платы.</w:t>
      </w:r>
    </w:p>
    <w:p w14:paraId="52A1DE90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6.3. Должностные оклады заместителей руководителя устанавливаются на 10-30 процентов ниже должностного оклада руководителя.</w:t>
      </w:r>
    </w:p>
    <w:p w14:paraId="26E41DE5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6.4. 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14:paraId="185B9D08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6.5. Перечни должностей и профессий работников учреждений, которые относятся к основному персоналу по видам экономической деятельности «Образование», указаны в Едином квалификационном справочнике должностей руководителей, специалистов и служащих и Едином тарифно-квалификационном справочнике работ и профессий рабочих, утвержденных Правительством РФ.</w:t>
      </w:r>
    </w:p>
    <w:p w14:paraId="0DA3F049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6.6.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2008г. N 167н (зарегистрирован Министерством юстиции Российской Федерации 5 мая 2008г., регистрационный N 11624) и постановлениями МО и Н РТ и ИК ЗМР.</w:t>
      </w:r>
    </w:p>
    <w:p w14:paraId="6545D2B8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>6.7. Выплаты компенсационного характера устанавливаются для руководителя учреждения, его заместителей и главного бухгалтера в процентах к должностным окладам или в абсолютных размерах, если иное не установлено федеральными законами, законами РТ или указами Президента Российской Федерации и Президента Республики Татарстан.</w:t>
      </w:r>
    </w:p>
    <w:p w14:paraId="42B1D182" w14:textId="77777777" w:rsidR="004344B2" w:rsidRPr="00723248" w:rsidRDefault="004344B2" w:rsidP="004344B2">
      <w:pPr>
        <w:numPr>
          <w:ilvl w:val="0"/>
          <w:numId w:val="7"/>
        </w:numPr>
        <w:tabs>
          <w:tab w:val="left" w:pos="1134"/>
        </w:tabs>
        <w:suppressAutoHyphens/>
        <w:spacing w:after="0"/>
        <w:ind w:left="-284" w:right="-1" w:firstLine="709"/>
        <w:jc w:val="both"/>
        <w:rPr>
          <w:rFonts w:eastAsia="Courier New"/>
          <w:iCs/>
        </w:rPr>
      </w:pPr>
      <w:r w:rsidRPr="00723248">
        <w:rPr>
          <w:rFonts w:eastAsia="Courier New"/>
          <w:iCs/>
        </w:rPr>
        <w:t xml:space="preserve">6.8. Выплаты стимулирующего характера производятся руководителю учреждения с учетом результатов деятельности учреждений, определенных на основании критериев </w:t>
      </w:r>
      <w:proofErr w:type="gramStart"/>
      <w:r w:rsidRPr="00723248">
        <w:rPr>
          <w:rFonts w:eastAsia="Courier New"/>
          <w:iCs/>
        </w:rPr>
        <w:t>эффективности деятельности учреждений</w:t>
      </w:r>
      <w:proofErr w:type="gramEnd"/>
      <w:r w:rsidRPr="00723248">
        <w:rPr>
          <w:rFonts w:eastAsia="Courier New"/>
          <w:iCs/>
        </w:rPr>
        <w:t xml:space="preserve"> и составляет 50% от фонда стимулирования руководителя и заместителей руководителя </w:t>
      </w:r>
      <w:r w:rsidRPr="00723248">
        <w:rPr>
          <w:rFonts w:eastAsia="Courier New"/>
          <w:iCs/>
        </w:rPr>
        <w:lastRenderedPageBreak/>
        <w:t>образовательного учреждения. Выплаты стимулирующего характера руководителю и заместителям руководителя могут осуществляться ежемесячно, ежеквартально, по итогам работы за год, за выполнение важных и особо важных заданий.</w:t>
      </w:r>
    </w:p>
    <w:p w14:paraId="3ABF3AF3" w14:textId="77777777" w:rsidR="004344B2" w:rsidRPr="00723248" w:rsidRDefault="004344B2" w:rsidP="004344B2">
      <w:pPr>
        <w:tabs>
          <w:tab w:val="left" w:pos="1843"/>
        </w:tabs>
        <w:spacing w:before="120"/>
        <w:ind w:left="-284" w:right="-1"/>
        <w:jc w:val="both"/>
        <w:rPr>
          <w:b/>
        </w:rPr>
      </w:pPr>
    </w:p>
    <w:p w14:paraId="55454422" w14:textId="77777777" w:rsidR="004344B2" w:rsidRPr="00723248" w:rsidRDefault="004344B2" w:rsidP="004344B2">
      <w:pPr>
        <w:tabs>
          <w:tab w:val="left" w:pos="1843"/>
        </w:tabs>
        <w:spacing w:before="120"/>
        <w:ind w:left="709" w:right="-568"/>
        <w:jc w:val="both"/>
        <w:rPr>
          <w:b/>
        </w:rPr>
      </w:pPr>
    </w:p>
    <w:p w14:paraId="5D53AD9B" w14:textId="77777777" w:rsidR="004344B2" w:rsidRPr="00723248" w:rsidRDefault="004344B2" w:rsidP="004344B2">
      <w:pPr>
        <w:tabs>
          <w:tab w:val="left" w:pos="1843"/>
        </w:tabs>
        <w:spacing w:before="120"/>
        <w:ind w:left="709" w:right="-568"/>
        <w:jc w:val="both"/>
        <w:rPr>
          <w:b/>
        </w:rPr>
      </w:pPr>
    </w:p>
    <w:p w14:paraId="4F1FA44C" w14:textId="77777777" w:rsidR="00217F55" w:rsidRPr="004344B2" w:rsidRDefault="00217F55" w:rsidP="00217F55">
      <w:pPr>
        <w:ind w:left="-284" w:right="-1"/>
        <w:jc w:val="center"/>
        <w:rPr>
          <w:rFonts w:eastAsia="Courier New"/>
          <w:b/>
          <w:iCs/>
        </w:rPr>
      </w:pPr>
      <w:bookmarkStart w:id="0" w:name="_GoBack"/>
      <w:bookmarkEnd w:id="0"/>
    </w:p>
    <w:sectPr w:rsidR="00217F55" w:rsidRPr="004344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D6FBD"/>
    <w:multiLevelType w:val="hybridMultilevel"/>
    <w:tmpl w:val="FA8690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7C77E1"/>
    <w:multiLevelType w:val="hybridMultilevel"/>
    <w:tmpl w:val="689460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9A30E8"/>
    <w:multiLevelType w:val="hybridMultilevel"/>
    <w:tmpl w:val="064A99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FB61C1"/>
    <w:multiLevelType w:val="multilevel"/>
    <w:tmpl w:val="DBF24F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5" w15:restartNumberingAfterBreak="0">
    <w:nsid w:val="77E73A53"/>
    <w:multiLevelType w:val="hybridMultilevel"/>
    <w:tmpl w:val="949A72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9F34357"/>
    <w:multiLevelType w:val="hybridMultilevel"/>
    <w:tmpl w:val="30D0ED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320015"/>
    <w:multiLevelType w:val="hybridMultilevel"/>
    <w:tmpl w:val="924CE4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3"/>
    <w:rsid w:val="00217F55"/>
    <w:rsid w:val="002C684F"/>
    <w:rsid w:val="004344B2"/>
    <w:rsid w:val="0059661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2FA4"/>
  <w15:chartTrackingRefBased/>
  <w15:docId w15:val="{7C82682E-C243-4000-A9BF-6CD92996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55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B5A3-5479-4BC2-87A3-C06AD8E3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1740</Words>
  <Characters>9923</Characters>
  <Application>Microsoft Office Word</Application>
  <DocSecurity>0</DocSecurity>
  <Lines>82</Lines>
  <Paragraphs>23</Paragraphs>
  <ScaleCrop>false</ScaleCrop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2024-07-09T07:14:00Z</dcterms:created>
  <dcterms:modified xsi:type="dcterms:W3CDTF">2024-07-09T07:45:00Z</dcterms:modified>
</cp:coreProperties>
</file>